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138" w:rsidRDefault="00B61138" w:rsidP="00B61138">
      <w:pPr>
        <w:pStyle w:val="Heading1"/>
        <w:shd w:val="clear" w:color="auto" w:fill="B2CCFF"/>
        <w:spacing w:before="330" w:beforeAutospacing="0" w:after="225" w:afterAutospacing="0"/>
        <w:jc w:val="center"/>
        <w:rPr>
          <w:rFonts w:ascii="PMingLiU" w:eastAsia="PMingLiU" w:hAnsi="PMingLiU" w:cs="PMingLiU"/>
          <w:color w:val="002A80"/>
          <w:sz w:val="34"/>
          <w:szCs w:val="34"/>
        </w:rPr>
      </w:pPr>
      <w:r>
        <w:rPr>
          <w:rFonts w:ascii="MS Mincho" w:eastAsia="MS Mincho" w:hAnsi="MS Mincho" w:cs="MS Mincho" w:hint="eastAsia"/>
          <w:color w:val="002A80"/>
          <w:sz w:val="34"/>
          <w:szCs w:val="34"/>
        </w:rPr>
        <w:t>穆斯林</w:t>
      </w:r>
      <w:r>
        <w:rPr>
          <w:rFonts w:ascii="PMingLiU" w:eastAsia="PMingLiU" w:hAnsi="PMingLiU" w:cs="PMingLiU" w:hint="eastAsia"/>
          <w:color w:val="002A80"/>
          <w:sz w:val="34"/>
          <w:szCs w:val="34"/>
        </w:rPr>
        <w:t>对使者的认识</w:t>
      </w:r>
    </w:p>
    <w:p w:rsidR="00B61138" w:rsidRDefault="00B61138" w:rsidP="00B61138">
      <w:pPr>
        <w:pStyle w:val="Heading1"/>
        <w:shd w:val="clear" w:color="auto" w:fill="B2CCFF"/>
        <w:spacing w:before="330" w:beforeAutospacing="0" w:after="225" w:afterAutospacing="0"/>
        <w:jc w:val="center"/>
        <w:rPr>
          <w:color w:val="002A80"/>
          <w:sz w:val="34"/>
          <w:szCs w:val="34"/>
        </w:rPr>
      </w:pPr>
      <w:r>
        <w:rPr>
          <w:rFonts w:ascii="PMingLiU" w:eastAsia="PMingLiU" w:hAnsi="PMingLiU" w:cs="PMingLiU" w:hint="eastAsia"/>
          <w:color w:val="002A80"/>
          <w:sz w:val="34"/>
          <w:szCs w:val="34"/>
        </w:rPr>
        <w:t>（</w:t>
      </w:r>
      <w:r>
        <w:rPr>
          <w:color w:val="002A80"/>
          <w:sz w:val="34"/>
          <w:szCs w:val="34"/>
        </w:rPr>
        <w:t>1/2</w:t>
      </w:r>
      <w:r>
        <w:rPr>
          <w:rFonts w:ascii="MS Mincho" w:eastAsia="MS Mincho" w:hAnsi="MS Mincho" w:cs="MS Mincho" w:hint="eastAsia"/>
          <w:color w:val="002A80"/>
          <w:sz w:val="34"/>
          <w:szCs w:val="34"/>
        </w:rPr>
        <w:t>）：使者的特性</w:t>
      </w:r>
    </w:p>
    <w:p w:rsidR="00E4331B" w:rsidRDefault="00E4331B" w:rsidP="00E4331B">
      <w:pPr>
        <w:pStyle w:val="Heading1"/>
        <w:shd w:val="clear" w:color="auto" w:fill="B2CCFF"/>
        <w:spacing w:before="330" w:beforeAutospacing="0" w:after="225" w:afterAutospacing="0"/>
        <w:jc w:val="center"/>
      </w:pPr>
      <w:r>
        <w:rPr>
          <w:noProof/>
        </w:rPr>
        <mc:AlternateContent>
          <mc:Choice Requires="wps">
            <w:drawing>
              <wp:inline distT="0" distB="0" distL="0" distR="0" wp14:anchorId="109FD5A1" wp14:editId="5ED34EBD">
                <wp:extent cx="301625" cy="301625"/>
                <wp:effectExtent l="0" t="0" r="0" b="0"/>
                <wp:docPr id="1" name="Rectangle 1"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ttp://www.islamreligion.com/articles/images/Prophethood_in_Islam_(part_1_of_2)_001.jpg"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KUD+AIAABcGAAAOAAAAZHJzL2Uyb0RvYy54bWysVE1z0zAQvTPDf9DoBAfHH3XS2FO30yYN&#10;05kCHQrnjGLLtkCWhKTGKQz/nZWcj6blBPhgS7vy7nu7T3t2sek4WlNtmBQFjkcRRlSUsmKiKfCX&#10;z4tgipGxRFSES0EL/EgNvjh//eqsVzlNZCt5RTWCIMLkvSpwa63Kw9CULe2IGUlFBThrqTtiYaub&#10;sNKkh+gdD5MomoS91JXSsqTGgHU+OPG5j1/XtLQf69pQi3iBAZv1b+3fK/cOz89I3miiWlZuYZC/&#10;QNERJiDpPtScWIIeNHsRqmOllkbWdlTKLpR1zUrqOQCbOHrG5r4linouUByj9mUy/y9s+WF9pxGr&#10;oHcYCdJBiz5B0YhoOEVgqqgpoVzbtvR9P2KGk05TzhpouWdBtGUlpyZkHWngc6elaqltpayWTCxv&#10;3A/LNwqOLeOlrJfJ22UUxaOvqnHl75XJAcW9utOugEbdyvKbQULOWkBBL40CPAO8nUlr2beUVFCH&#10;2IUIj2K4jYFoaNW/lxUQIg9W+uZsat25HFB2tPEaeNxrgG4sKsF4EsWTZIxRCa7t2mUg+e5npY19&#10;R2WH3KLAGtD54GR9a+xwdHfE5RJywTgHO8m5ODJAzMECqeFX53MgvGp+ZlF2Pb2epkGaTK6DNJrP&#10;g8vFLA0mi/h0PD+Zz2bz+JfLG6d5y6qKCpdmp+A43bdsd5P+KLztXRq0t9ewkZxVLpyDZHSzmnGN&#10;1gRu0MI/vuTgORwLj2H4egGXZ5TiJI2ukixYTKanQbpIx0F2Gk2DKM6uskmUZul8cUzplgn675RQ&#10;X+BsDD31dA6gn3GL/POSG8k7ZmFGcdYVeLo/RHKnwGtR+dZawviwflIKB/9QCmj3rtFer06ig/pX&#10;snoEuWoJcoIZBdMUFq3UPzDqYTIV2Hx/IJpixG8ESD6L09SNMr9Jx6cJbPRTz+qph4gSQhXYYjQs&#10;Z3YYfw9Ks6aFTLEvjJCXcE1q5iXsrtCAanu5YPp4JttJ6cbb070/dZjn578BAAD//wMAUEsDBBQA&#10;BgAIAAAAIQBoNpdo2gAAAAMBAAAPAAAAZHJzL2Rvd25yZXYueG1sTI9PS8NAEMXvgt9hGcGL2I3i&#10;P2I2RQpiEaGYas/T7JgEs7NpdpvEb+9UD3qZx/CG936TzSfXqoH60Hg2cDFLQBGX3jZcGXhbP57f&#10;gQoR2WLrmQx8UYB5fnyUYWr9yK80FLFSEsIhRQN1jF2qdShrchhmviMW78P3DqOsfaVtj6OEu1Zf&#10;JsmNdtiwNNTY0aKm8rPYOwNjuRo265cnvTrbLD3vlrtF8f5szOnJ9HAPKtIU/47hgC/okAvT1u/Z&#10;BtUakEfizxTv6vYa1PZXdZ7p/+z5NwAAAP//AwBQSwECLQAUAAYACAAAACEAtoM4kv4AAADhAQAA&#10;EwAAAAAAAAAAAAAAAAAAAAAAW0NvbnRlbnRfVHlwZXNdLnhtbFBLAQItABQABgAIAAAAIQA4/SH/&#10;1gAAAJQBAAALAAAAAAAAAAAAAAAAAC8BAABfcmVscy8ucmVsc1BLAQItABQABgAIAAAAIQCC2KUD&#10;+AIAABcGAAAOAAAAAAAAAAAAAAAAAC4CAABkcnMvZTJvRG9jLnhtbFBLAQItABQABgAIAAAAIQBo&#10;Npdo2gAAAAMBAAAPAAAAAAAAAAAAAAAAAFIFAABkcnMvZG93bnJldi54bWxQSwUGAAAAAAQABADz&#10;AAAAWQYAAAAA&#10;" filled="f" stroked="f">
                <o:lock v:ext="edit" aspectratio="t"/>
                <w10:anchorlock/>
              </v:rect>
            </w:pict>
          </mc:Fallback>
        </mc:AlternateContent>
      </w:r>
      <w:r>
        <w:rPr>
          <w:noProof/>
        </w:rPr>
        <w:drawing>
          <wp:inline distT="0" distB="0" distL="0" distR="0" wp14:anchorId="6B808CE9" wp14:editId="3DAAC832">
            <wp:extent cx="2665095" cy="1848485"/>
            <wp:effectExtent l="0" t="0" r="1905" b="0"/>
            <wp:docPr id="2" name="Picture 2" descr="http://www.islamreligion.com/articles/images/Prophethood_in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images/Prophethood_in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5095" cy="1848485"/>
                    </a:xfrm>
                    <a:prstGeom prst="rect">
                      <a:avLst/>
                    </a:prstGeom>
                    <a:noFill/>
                    <a:ln>
                      <a:noFill/>
                    </a:ln>
                  </pic:spPr>
                </pic:pic>
              </a:graphicData>
            </a:graphic>
          </wp:inline>
        </w:drawing>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Gothic" w:eastAsia="MS Gothic" w:hAnsi="MS Gothic" w:cs="MS Gothic" w:hint="eastAsia"/>
          <w:color w:val="000000"/>
          <w:sz w:val="26"/>
          <w:szCs w:val="26"/>
        </w:rPr>
        <w:t>先知、使者</w:t>
      </w:r>
      <w:r>
        <w:rPr>
          <w:rFonts w:ascii="MingLiU" w:eastAsia="MingLiU" w:hAnsi="MingLiU" w:cs="MingLiU" w:hint="eastAsia"/>
          <w:color w:val="000000"/>
          <w:sz w:val="26"/>
          <w:szCs w:val="26"/>
        </w:rPr>
        <w:t>这一概念在所有天启宗教如犹太教、基督教和伊斯兰教中是人共皆知的，但在伊斯兰的理念中，使者是有着特</w:t>
      </w:r>
      <w:bookmarkStart w:id="0" w:name="_GoBack"/>
      <w:bookmarkEnd w:id="0"/>
      <w:r>
        <w:rPr>
          <w:rFonts w:ascii="MingLiU" w:eastAsia="MingLiU" w:hAnsi="MingLiU" w:cs="MingLiU" w:hint="eastAsia"/>
          <w:color w:val="000000"/>
          <w:sz w:val="26"/>
          <w:szCs w:val="26"/>
        </w:rPr>
        <w:t>殊地位和意义的安拉的差使</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依照伊斯</w:t>
      </w:r>
      <w:r>
        <w:rPr>
          <w:rFonts w:ascii="PMingLiU" w:eastAsia="PMingLiU" w:hAnsi="PMingLiU" w:cs="PMingLiU" w:hint="eastAsia"/>
          <w:color w:val="000000"/>
          <w:sz w:val="26"/>
          <w:szCs w:val="26"/>
        </w:rPr>
        <w:t>兰的观点，安拉创造人类的目的是，要人类崇拜他，按照他的指导</w:t>
      </w:r>
      <w:r>
        <w:rPr>
          <w:rFonts w:ascii="MS Mincho" w:eastAsia="MS Mincho" w:hAnsi="MS Mincho" w:cs="MS Mincho" w:hint="eastAsia"/>
          <w:color w:val="000000"/>
          <w:sz w:val="26"/>
          <w:szCs w:val="26"/>
        </w:rPr>
        <w:t>和教</w:t>
      </w:r>
      <w:r>
        <w:rPr>
          <w:rFonts w:ascii="PMingLiU" w:eastAsia="PMingLiU" w:hAnsi="PMingLiU" w:cs="PMingLiU" w:hint="eastAsia"/>
          <w:color w:val="000000"/>
          <w:sz w:val="26"/>
          <w:szCs w:val="26"/>
        </w:rPr>
        <w:t>诲在大地上生活。但是人类怎样才能明白他来到这个世界的目的以及他存在与这个世界的意义呢？除非他收到来自安拉的清晰而又明确的指示，要他做什么，怎么做。这就需要有使者来向人类解释这一切，因此，安拉从每一个民族当中选拔出至少一位使者，去向世人传达他的使命</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或</w:t>
      </w:r>
      <w:r>
        <w:rPr>
          <w:rFonts w:ascii="PMingLiU" w:eastAsia="PMingLiU" w:hAnsi="PMingLiU" w:cs="PMingLiU" w:hint="eastAsia"/>
          <w:color w:val="000000"/>
          <w:sz w:val="26"/>
          <w:szCs w:val="26"/>
        </w:rPr>
        <w:t>许有人会问，众使者是怎样被选拔的？怎样的人才能获得这一殊荣</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圣品是安拉的特</w:t>
      </w:r>
      <w:r>
        <w:rPr>
          <w:rFonts w:ascii="PMingLiU" w:eastAsia="PMingLiU" w:hAnsi="PMingLiU" w:cs="PMingLiU" w:hint="eastAsia"/>
          <w:color w:val="000000"/>
          <w:sz w:val="26"/>
          <w:szCs w:val="26"/>
        </w:rPr>
        <w:t>赐，安拉把它赏赐给他所意欲的人。贯穿整个历史，我们发现所有的使者都具有以下三个共同的特性</w:t>
      </w:r>
      <w:r>
        <w:rPr>
          <w:rFonts w:ascii="MS Mincho" w:eastAsia="MS Mincho" w:hAnsi="MS Mincho" w:cs="MS Mincho" w:hint="eastAsia"/>
          <w:color w:val="000000"/>
          <w:sz w:val="26"/>
          <w:szCs w:val="26"/>
        </w:rPr>
        <w:t>：</w:t>
      </w:r>
    </w:p>
    <w:p w:rsidR="00B61138" w:rsidRDefault="00B61138" w:rsidP="00B61138">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们道德高尚，智慧超群。这是必不可少的，因为使者就是其跟随者生活中的楷模</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们有出众的人格魅力方能吸引人们接受他们的使命，否则就会遭到人们的唾弃。他们始终不渝地传达安拉的使命。也就是说，他们不会犯错误，偶尔犯下的一些小过失，很快就会得到启示的纠正</w:t>
      </w:r>
      <w:r>
        <w:rPr>
          <w:rFonts w:ascii="MS Mincho" w:eastAsia="MS Mincho" w:hAnsi="MS Mincho" w:cs="MS Mincho" w:hint="eastAsia"/>
          <w:color w:val="000000"/>
          <w:sz w:val="26"/>
          <w:szCs w:val="26"/>
        </w:rPr>
        <w:t>。</w:t>
      </w:r>
    </w:p>
    <w:p w:rsidR="00B61138" w:rsidRDefault="00B61138" w:rsidP="00B61138">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他</w:t>
      </w:r>
      <w:r>
        <w:rPr>
          <w:rFonts w:ascii="PMingLiU" w:eastAsia="PMingLiU" w:hAnsi="PMingLiU" w:cs="PMingLiU" w:hint="eastAsia"/>
          <w:color w:val="000000"/>
          <w:sz w:val="26"/>
          <w:szCs w:val="26"/>
        </w:rPr>
        <w:t>们都有奇迹支撑，证明他们不是冒名顶替者。这些奇迹都是来自于全能的安拉的意欲。这些奇迹往往出在使者的族人所精通的领域，而之所以成为奇迹，则是因为使者们所展现的是该领域中无人能及的，也正因为如此，方可成为证实使者诚实的最有力证据。我们在此引证</w:t>
      </w:r>
      <w:r>
        <w:rPr>
          <w:rFonts w:ascii="PMingLiU" w:eastAsia="PMingLiU" w:hAnsi="PMingLiU" w:cs="PMingLiU" w:hint="eastAsia"/>
          <w:color w:val="000000"/>
          <w:sz w:val="26"/>
          <w:szCs w:val="26"/>
        </w:rPr>
        <w:lastRenderedPageBreak/>
        <w:t>世界三大宗教</w:t>
      </w:r>
      <w:r>
        <w:rPr>
          <w:color w:val="000000"/>
          <w:sz w:val="26"/>
          <w:szCs w:val="26"/>
        </w:rPr>
        <w:t>——</w:t>
      </w:r>
      <w:r>
        <w:rPr>
          <w:rFonts w:ascii="MS Mincho" w:eastAsia="MS Mincho" w:hAnsi="MS Mincho" w:cs="MS Mincho" w:hint="eastAsia"/>
          <w:color w:val="000000"/>
          <w:sz w:val="26"/>
          <w:szCs w:val="26"/>
        </w:rPr>
        <w:t>犹太教、基督教和伊斯</w:t>
      </w:r>
      <w:r>
        <w:rPr>
          <w:rFonts w:ascii="PMingLiU" w:eastAsia="PMingLiU" w:hAnsi="PMingLiU" w:cs="PMingLiU" w:hint="eastAsia"/>
          <w:color w:val="000000"/>
          <w:sz w:val="26"/>
          <w:szCs w:val="26"/>
        </w:rPr>
        <w:t>兰教的三位使者曾展现的主要奇迹</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先知穆</w:t>
      </w:r>
      <w:r>
        <w:rPr>
          <w:rFonts w:ascii="PMingLiU" w:eastAsia="PMingLiU" w:hAnsi="PMingLiU" w:cs="PMingLiU" w:hint="eastAsia"/>
          <w:color w:val="000000"/>
          <w:sz w:val="26"/>
          <w:szCs w:val="26"/>
        </w:rPr>
        <w:t>萨</w:t>
      </w:r>
      <w:r>
        <w:rPr>
          <w:rFonts w:ascii="MS Mincho" w:eastAsia="MS Mincho" w:hAnsi="MS Mincho" w:cs="MS Mincho" w:hint="eastAsia"/>
          <w:color w:val="000000"/>
          <w:sz w:val="26"/>
          <w:szCs w:val="26"/>
        </w:rPr>
        <w:t>（即《圣</w:t>
      </w:r>
      <w:r>
        <w:rPr>
          <w:rFonts w:ascii="PMingLiU" w:eastAsia="PMingLiU" w:hAnsi="PMingLiU" w:cs="PMingLiU" w:hint="eastAsia"/>
          <w:color w:val="000000"/>
          <w:sz w:val="26"/>
          <w:szCs w:val="26"/>
        </w:rPr>
        <w:t>经》中的摩西）时代，魔术非常盛行，因此他的主要奇迹在于击溃他那一时代埃及所盛行的魔法。先知尔撒（即《圣经》中的耶稣）时代，医术非常高明，因此，他的奇迹是使死人复活和医治天然盲。至圣穆罕默德（愿主福安之）时代，阿拉伯人的雄辩和修辞非常著名，因此，先知穆罕默德的主要奇迹是《古兰经》，《古兰经》的雄辩与修辞之优美，使阿拉伯半岛任何诗人、任何雄辩家的辞章都黯然失色，《古兰经》一再向他们提出挑战，但他们无力以对，无法作出与《古兰经》最短之一章相媲美的文章。此外，使者穆罕默德的奇迹还具有一些特别之处，那就是他之</w:t>
      </w:r>
      <w:r>
        <w:rPr>
          <w:rFonts w:ascii="MS Mincho" w:eastAsia="MS Mincho" w:hAnsi="MS Mincho" w:cs="MS Mincho" w:hint="eastAsia"/>
          <w:color w:val="000000"/>
          <w:sz w:val="26"/>
          <w:szCs w:val="26"/>
        </w:rPr>
        <w:t>前所有使者的奇迹只局限于他</w:t>
      </w:r>
      <w:r>
        <w:rPr>
          <w:rFonts w:ascii="PMingLiU" w:eastAsia="PMingLiU" w:hAnsi="PMingLiU" w:cs="PMingLiU" w:hint="eastAsia"/>
          <w:color w:val="000000"/>
          <w:sz w:val="26"/>
          <w:szCs w:val="26"/>
        </w:rPr>
        <w:t>们的那一时代，也就是说，之前使者们的奇迹只是在特定的时代针对特定的民众的，而至圣穆罕默德（愿主福安之）的奇迹《古兰经》则不然，它是针对全人类的永恒的奇迹。过去十几个世纪人们见证了它的奇迹性，未来的人们通过它无以伦比的风格、令人精神振奋的、无以媲美的内涵仍将见证它的永恒的奇迹性。这一切都将永远证明《古兰经》是安拉启示的经典</w:t>
      </w:r>
      <w:r>
        <w:rPr>
          <w:rFonts w:ascii="MS Mincho" w:eastAsia="MS Mincho" w:hAnsi="MS Mincho" w:cs="MS Mincho" w:hint="eastAsia"/>
          <w:color w:val="000000"/>
          <w:sz w:val="26"/>
          <w:szCs w:val="26"/>
        </w:rPr>
        <w:t>。</w:t>
      </w:r>
    </w:p>
    <w:p w:rsidR="00B61138" w:rsidRDefault="00B61138" w:rsidP="00B61138">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每一位使者都明确</w:t>
      </w:r>
      <w:r>
        <w:rPr>
          <w:rFonts w:ascii="PMingLiU" w:eastAsia="PMingLiU" w:hAnsi="PMingLiU" w:cs="PMingLiU" w:hint="eastAsia"/>
          <w:color w:val="000000"/>
          <w:sz w:val="26"/>
          <w:szCs w:val="26"/>
        </w:rPr>
        <w:t>说明，他所传达的不是个人所为，而是来自于安拉的启示，以导人于两世的幸福。每一位使者都继承和发扬他之前使者的使命，有时还预言其之后</w:t>
      </w:r>
      <w:r>
        <w:rPr>
          <w:rFonts w:ascii="MS Mincho" w:eastAsia="MS Mincho" w:hAnsi="MS Mincho" w:cs="MS Mincho" w:hint="eastAsia"/>
          <w:color w:val="000000"/>
          <w:sz w:val="26"/>
          <w:szCs w:val="26"/>
        </w:rPr>
        <w:t>将有使者</w:t>
      </w:r>
      <w:r>
        <w:rPr>
          <w:rFonts w:ascii="PMingLiU" w:eastAsia="PMingLiU" w:hAnsi="PMingLiU" w:cs="PMingLiU" w:hint="eastAsia"/>
          <w:color w:val="000000"/>
          <w:sz w:val="26"/>
          <w:szCs w:val="26"/>
        </w:rPr>
        <w:t>传达安拉的启示。所有使者的使命一脉相承，都传达认主独一、拜主独一的纯粹的认主观。因此，众使者使命的本质是一个，目的也是一个的，认主独一的原则在任何一位使者的身边都不会改变</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使者是人</w:t>
      </w:r>
      <w:r>
        <w:rPr>
          <w:rFonts w:ascii="PMingLiU" w:eastAsia="PMingLiU" w:hAnsi="PMingLiU" w:cs="PMingLiU" w:hint="eastAsia"/>
          <w:color w:val="000000"/>
          <w:sz w:val="26"/>
          <w:szCs w:val="26"/>
        </w:rPr>
        <w:t>类和安拉之间的必要的媒介，如果没有使者，我们无法知道安拉对我们的指示和教导是什么？我们为什么被造？死后将会发生什么？有没有后世的生活？我们是否要为自己的行为负责？以及还有关于安拉、天使、天堂、火狱等的许多问题，要是没有使者，没有全知幽玄的安拉的启示，我们都无法回答。正因为这些，众使者才必须是人类中道德高尚、智慧超群的佼佼者</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因此，已失原貌的《圣</w:t>
      </w:r>
      <w:r>
        <w:rPr>
          <w:rFonts w:ascii="PMingLiU" w:eastAsia="PMingLiU" w:hAnsi="PMingLiU" w:cs="PMingLiU" w:hint="eastAsia"/>
          <w:color w:val="000000"/>
          <w:sz w:val="26"/>
          <w:szCs w:val="26"/>
        </w:rPr>
        <w:t>经》对一些使者的描述是不被穆斯林所接受的。例如，《圣经》记述罗得（即先知鲁特）酒后与两个女儿私通；大卫（即先知达乌德）设计霸占部下的妻子等故事。伊斯兰认为《</w:t>
      </w:r>
      <w:r>
        <w:rPr>
          <w:rFonts w:ascii="MS Mincho" w:eastAsia="MS Mincho" w:hAnsi="MS Mincho" w:cs="MS Mincho" w:hint="eastAsia"/>
          <w:color w:val="000000"/>
          <w:sz w:val="26"/>
          <w:szCs w:val="26"/>
        </w:rPr>
        <w:t>圣</w:t>
      </w:r>
      <w:r>
        <w:rPr>
          <w:rFonts w:ascii="PMingLiU" w:eastAsia="PMingLiU" w:hAnsi="PMingLiU" w:cs="PMingLiU" w:hint="eastAsia"/>
          <w:color w:val="000000"/>
          <w:sz w:val="26"/>
          <w:szCs w:val="26"/>
        </w:rPr>
        <w:t>经》中类似的故事违背事实，亵渎先知的诽谤之词，因为在伊斯兰的观念中，所有的使者都是人格高尚的正人君子，绝不是丧失伦理、品德低劣的无耻之徒</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lastRenderedPageBreak/>
        <w:t>所有的使者都得到</w:t>
      </w:r>
      <w:r>
        <w:rPr>
          <w:rFonts w:ascii="PMingLiU" w:eastAsia="PMingLiU" w:hAnsi="PMingLiU" w:cs="PMingLiU" w:hint="eastAsia"/>
          <w:color w:val="000000"/>
          <w:sz w:val="26"/>
          <w:szCs w:val="26"/>
        </w:rPr>
        <w:t>过安拉所启示的种种奇迹的支持，这种种奇迹证明了他们使命的真实性和延续性。众使者忠实地于传达了他们肩负的使命。他们使命的内容可概述如下</w:t>
      </w:r>
      <w:r>
        <w:rPr>
          <w:rFonts w:ascii="MS Mincho" w:eastAsia="MS Mincho" w:hAnsi="MS Mincho" w:cs="MS Mincho" w:hint="eastAsia"/>
          <w:color w:val="000000"/>
          <w:sz w:val="26"/>
          <w:szCs w:val="26"/>
        </w:rPr>
        <w:t>：</w:t>
      </w:r>
    </w:p>
    <w:p w:rsidR="00B61138" w:rsidRDefault="00B61138" w:rsidP="00B61138">
      <w:pPr>
        <w:pStyle w:val="w-body-text-bullet"/>
        <w:shd w:val="clear" w:color="auto" w:fill="E1F4FD"/>
        <w:spacing w:before="0" w:beforeAutospacing="0" w:after="160" w:afterAutospacing="0"/>
        <w:ind w:left="720" w:hanging="360"/>
        <w:rPr>
          <w:color w:val="000000"/>
          <w:sz w:val="26"/>
          <w:szCs w:val="26"/>
        </w:rPr>
      </w:pPr>
      <w:r>
        <w:rPr>
          <w:color w:val="000000"/>
          <w:sz w:val="26"/>
          <w:szCs w:val="26"/>
        </w:rPr>
        <w:t>1)</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明确造物主的概念：他的属性、他的造化，以及仆民</w:t>
      </w:r>
      <w:r>
        <w:rPr>
          <w:rFonts w:ascii="PMingLiU" w:eastAsia="PMingLiU" w:hAnsi="PMingLiU" w:cs="PMingLiU" w:hint="eastAsia"/>
          <w:color w:val="000000"/>
          <w:sz w:val="26"/>
          <w:szCs w:val="26"/>
        </w:rPr>
        <w:t>对他应有的认识和不应有的态度</w:t>
      </w:r>
      <w:r>
        <w:rPr>
          <w:rFonts w:ascii="MS Mincho" w:eastAsia="MS Mincho" w:hAnsi="MS Mincho" w:cs="MS Mincho" w:hint="eastAsia"/>
          <w:color w:val="000000"/>
          <w:sz w:val="26"/>
          <w:szCs w:val="26"/>
        </w:rPr>
        <w:t>。</w:t>
      </w:r>
    </w:p>
    <w:p w:rsidR="00B61138" w:rsidRDefault="00B61138" w:rsidP="00B61138">
      <w:pPr>
        <w:pStyle w:val="w-body-text-bullet"/>
        <w:shd w:val="clear" w:color="auto" w:fill="E1F4FD"/>
        <w:spacing w:before="0" w:beforeAutospacing="0" w:after="160" w:afterAutospacing="0"/>
        <w:ind w:left="720" w:hanging="360"/>
        <w:rPr>
          <w:color w:val="000000"/>
          <w:sz w:val="26"/>
          <w:szCs w:val="26"/>
        </w:rPr>
      </w:pPr>
      <w:r>
        <w:rPr>
          <w:color w:val="000000"/>
          <w:sz w:val="26"/>
          <w:szCs w:val="26"/>
        </w:rPr>
        <w:t>2)</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明确</w:t>
      </w:r>
      <w:r>
        <w:rPr>
          <w:rFonts w:ascii="PMingLiU" w:eastAsia="PMingLiU" w:hAnsi="PMingLiU" w:cs="PMingLiU" w:hint="eastAsia"/>
          <w:color w:val="000000"/>
          <w:sz w:val="26"/>
          <w:szCs w:val="26"/>
        </w:rPr>
        <w:t>对未见世界的信仰，如天使、精灵、天堂、火狱等未见世界</w:t>
      </w:r>
      <w:r>
        <w:rPr>
          <w:rFonts w:ascii="MS Mincho" w:eastAsia="MS Mincho" w:hAnsi="MS Mincho" w:cs="MS Mincho" w:hint="eastAsia"/>
          <w:color w:val="000000"/>
          <w:sz w:val="26"/>
          <w:szCs w:val="26"/>
        </w:rPr>
        <w:t>。</w:t>
      </w:r>
    </w:p>
    <w:p w:rsidR="00B61138" w:rsidRDefault="00B61138" w:rsidP="00B61138">
      <w:pPr>
        <w:pStyle w:val="w-body-text-bullet"/>
        <w:shd w:val="clear" w:color="auto" w:fill="E1F4FD"/>
        <w:spacing w:before="0" w:beforeAutospacing="0" w:after="160" w:afterAutospacing="0"/>
        <w:ind w:left="720" w:hanging="360"/>
        <w:rPr>
          <w:color w:val="000000"/>
          <w:sz w:val="26"/>
          <w:szCs w:val="26"/>
        </w:rPr>
      </w:pPr>
      <w:r>
        <w:rPr>
          <w:color w:val="000000"/>
          <w:sz w:val="26"/>
          <w:szCs w:val="26"/>
        </w:rPr>
        <w:t>3)</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明确安拉</w:t>
      </w:r>
      <w:r>
        <w:rPr>
          <w:rFonts w:ascii="PMingLiU" w:eastAsia="PMingLiU" w:hAnsi="PMingLiU" w:cs="PMingLiU" w:hint="eastAsia"/>
          <w:color w:val="000000"/>
          <w:sz w:val="26"/>
          <w:szCs w:val="26"/>
        </w:rPr>
        <w:t>创造人类的目的，他为什么要创造</w:t>
      </w:r>
      <w:r>
        <w:rPr>
          <w:rFonts w:ascii="MS Mincho" w:eastAsia="MS Mincho" w:hAnsi="MS Mincho" w:cs="MS Mincho" w:hint="eastAsia"/>
          <w:color w:val="000000"/>
          <w:sz w:val="26"/>
          <w:szCs w:val="26"/>
        </w:rPr>
        <w:t>我</w:t>
      </w:r>
      <w:r>
        <w:rPr>
          <w:rFonts w:ascii="PMingLiU" w:eastAsia="PMingLiU" w:hAnsi="PMingLiU" w:cs="PMingLiU" w:hint="eastAsia"/>
          <w:color w:val="000000"/>
          <w:sz w:val="26"/>
          <w:szCs w:val="26"/>
        </w:rPr>
        <w:t>们？他要我们怎么做？告诫我们服从安拉者获得安拉的回报，违抗安拉者应得安拉的惩罚</w:t>
      </w:r>
      <w:r>
        <w:rPr>
          <w:rFonts w:ascii="MS Mincho" w:eastAsia="MS Mincho" w:hAnsi="MS Mincho" w:cs="MS Mincho" w:hint="eastAsia"/>
          <w:color w:val="000000"/>
          <w:sz w:val="26"/>
          <w:szCs w:val="26"/>
        </w:rPr>
        <w:t>。</w:t>
      </w:r>
    </w:p>
    <w:p w:rsidR="00B61138" w:rsidRDefault="00B61138" w:rsidP="00B61138">
      <w:pPr>
        <w:pStyle w:val="w-body-text-bullet"/>
        <w:shd w:val="clear" w:color="auto" w:fill="E1F4FD"/>
        <w:spacing w:before="0" w:beforeAutospacing="0" w:after="160" w:afterAutospacing="0"/>
        <w:ind w:left="720" w:hanging="360"/>
        <w:rPr>
          <w:color w:val="000000"/>
          <w:sz w:val="26"/>
          <w:szCs w:val="26"/>
        </w:rPr>
      </w:pPr>
      <w:r>
        <w:rPr>
          <w:color w:val="000000"/>
          <w:sz w:val="26"/>
          <w:szCs w:val="26"/>
        </w:rPr>
        <w:t>4)</w:t>
      </w:r>
      <w:r>
        <w:rPr>
          <w:color w:val="000000"/>
          <w:sz w:val="14"/>
          <w:szCs w:val="14"/>
        </w:rPr>
        <w:t>    </w:t>
      </w:r>
      <w:r>
        <w:rPr>
          <w:rStyle w:val="apple-converted-space"/>
          <w:color w:val="000000"/>
          <w:sz w:val="14"/>
          <w:szCs w:val="14"/>
        </w:rPr>
        <w:t> </w:t>
      </w:r>
      <w:r>
        <w:rPr>
          <w:rFonts w:ascii="MS Mincho" w:eastAsia="MS Mincho" w:hAnsi="MS Mincho" w:cs="MS Mincho" w:hint="eastAsia"/>
          <w:color w:val="000000"/>
          <w:sz w:val="26"/>
          <w:szCs w:val="26"/>
        </w:rPr>
        <w:t>明确指</w:t>
      </w:r>
      <w:r>
        <w:rPr>
          <w:rFonts w:ascii="PMingLiU" w:eastAsia="PMingLiU" w:hAnsi="PMingLiU" w:cs="PMingLiU" w:hint="eastAsia"/>
          <w:color w:val="000000"/>
          <w:sz w:val="26"/>
          <w:szCs w:val="26"/>
        </w:rPr>
        <w:t>导我们怎样依照安拉的意愿生活与处理社会事物。也就是说，怎样正确而又忠实地履行安拉的命令，遵守安拉的法律，从而实现社会的稳定与和谐</w:t>
      </w:r>
      <w:r>
        <w:rPr>
          <w:rFonts w:ascii="MS Mincho" w:eastAsia="MS Mincho" w:hAnsi="MS Mincho" w:cs="MS Mincho" w:hint="eastAsia"/>
          <w:color w:val="000000"/>
          <w:sz w:val="26"/>
          <w:szCs w:val="26"/>
        </w:rPr>
        <w:t>。</w:t>
      </w:r>
    </w:p>
    <w:p w:rsidR="00B61138" w:rsidRDefault="00B61138" w:rsidP="00B61138">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通</w:t>
      </w:r>
      <w:r>
        <w:rPr>
          <w:rFonts w:ascii="PMingLiU" w:eastAsia="PMingLiU" w:hAnsi="PMingLiU" w:cs="PMingLiU" w:hint="eastAsia"/>
          <w:color w:val="000000"/>
          <w:sz w:val="26"/>
          <w:szCs w:val="26"/>
        </w:rPr>
        <w:t>过上述的讨论，我们可以得知，使者无可替代，即便是在科学高度发达、信息资源日新月异的今天，任何事物也替代不了使者的位置。使者传达的讯息，既不能通过科学家们的科学研究获得，也不能通过苏菲派的神秘体验得到。前者是纯物质的，唯物的，太局限了；后者是纯精神的，主观的，会误导人</w:t>
      </w:r>
      <w:r>
        <w:rPr>
          <w:rFonts w:ascii="MS Mincho" w:eastAsia="MS Mincho" w:hAnsi="MS Mincho" w:cs="MS Mincho" w:hint="eastAsia"/>
          <w:color w:val="000000"/>
          <w:sz w:val="26"/>
          <w:szCs w:val="26"/>
        </w:rPr>
        <w:t>。</w:t>
      </w:r>
    </w:p>
    <w:p w:rsidR="00B61138" w:rsidRDefault="00B61138" w:rsidP="00E4331B">
      <w:pPr>
        <w:pStyle w:val="Heading1"/>
        <w:shd w:val="clear" w:color="auto" w:fill="B2CCFF"/>
        <w:spacing w:before="330" w:beforeAutospacing="0" w:after="225" w:afterAutospacing="0"/>
        <w:jc w:val="center"/>
      </w:pPr>
    </w:p>
    <w:sectPr w:rsidR="00B6113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593"/>
    <w:rsid w:val="0040128D"/>
    <w:rsid w:val="0040477C"/>
    <w:rsid w:val="006D05FA"/>
    <w:rsid w:val="00737593"/>
    <w:rsid w:val="007713ED"/>
    <w:rsid w:val="009B5E8A"/>
    <w:rsid w:val="00AC2D09"/>
    <w:rsid w:val="00B545D7"/>
    <w:rsid w:val="00B61138"/>
    <w:rsid w:val="00E4331B"/>
    <w:rsid w:val="00E74D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6D05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05FA"/>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6D05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5FA"/>
    <w:rPr>
      <w:rFonts w:ascii="Tahoma" w:hAnsi="Tahoma" w:cs="Tahoma"/>
      <w:sz w:val="16"/>
      <w:szCs w:val="16"/>
    </w:rPr>
  </w:style>
  <w:style w:type="paragraph" w:customStyle="1" w:styleId="w-body-text-1">
    <w:name w:val="w-body-text-1"/>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6D05F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C2D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1996">
      <w:bodyDiv w:val="1"/>
      <w:marLeft w:val="0"/>
      <w:marRight w:val="0"/>
      <w:marTop w:val="0"/>
      <w:marBottom w:val="0"/>
      <w:divBdr>
        <w:top w:val="none" w:sz="0" w:space="0" w:color="auto"/>
        <w:left w:val="none" w:sz="0" w:space="0" w:color="auto"/>
        <w:bottom w:val="none" w:sz="0" w:space="0" w:color="auto"/>
        <w:right w:val="none" w:sz="0" w:space="0" w:color="auto"/>
      </w:divBdr>
    </w:div>
    <w:div w:id="109982232">
      <w:bodyDiv w:val="1"/>
      <w:marLeft w:val="0"/>
      <w:marRight w:val="0"/>
      <w:marTop w:val="0"/>
      <w:marBottom w:val="0"/>
      <w:divBdr>
        <w:top w:val="none" w:sz="0" w:space="0" w:color="auto"/>
        <w:left w:val="none" w:sz="0" w:space="0" w:color="auto"/>
        <w:bottom w:val="none" w:sz="0" w:space="0" w:color="auto"/>
        <w:right w:val="none" w:sz="0" w:space="0" w:color="auto"/>
      </w:divBdr>
    </w:div>
    <w:div w:id="255093174">
      <w:bodyDiv w:val="1"/>
      <w:marLeft w:val="0"/>
      <w:marRight w:val="0"/>
      <w:marTop w:val="0"/>
      <w:marBottom w:val="0"/>
      <w:divBdr>
        <w:top w:val="none" w:sz="0" w:space="0" w:color="auto"/>
        <w:left w:val="none" w:sz="0" w:space="0" w:color="auto"/>
        <w:bottom w:val="none" w:sz="0" w:space="0" w:color="auto"/>
        <w:right w:val="none" w:sz="0" w:space="0" w:color="auto"/>
      </w:divBdr>
    </w:div>
    <w:div w:id="335814210">
      <w:bodyDiv w:val="1"/>
      <w:marLeft w:val="0"/>
      <w:marRight w:val="0"/>
      <w:marTop w:val="0"/>
      <w:marBottom w:val="0"/>
      <w:divBdr>
        <w:top w:val="none" w:sz="0" w:space="0" w:color="auto"/>
        <w:left w:val="none" w:sz="0" w:space="0" w:color="auto"/>
        <w:bottom w:val="none" w:sz="0" w:space="0" w:color="auto"/>
        <w:right w:val="none" w:sz="0" w:space="0" w:color="auto"/>
      </w:divBdr>
    </w:div>
    <w:div w:id="428350648">
      <w:bodyDiv w:val="1"/>
      <w:marLeft w:val="0"/>
      <w:marRight w:val="0"/>
      <w:marTop w:val="0"/>
      <w:marBottom w:val="0"/>
      <w:divBdr>
        <w:top w:val="none" w:sz="0" w:space="0" w:color="auto"/>
        <w:left w:val="none" w:sz="0" w:space="0" w:color="auto"/>
        <w:bottom w:val="none" w:sz="0" w:space="0" w:color="auto"/>
        <w:right w:val="none" w:sz="0" w:space="0" w:color="auto"/>
      </w:divBdr>
    </w:div>
    <w:div w:id="569076278">
      <w:bodyDiv w:val="1"/>
      <w:marLeft w:val="0"/>
      <w:marRight w:val="0"/>
      <w:marTop w:val="0"/>
      <w:marBottom w:val="0"/>
      <w:divBdr>
        <w:top w:val="none" w:sz="0" w:space="0" w:color="auto"/>
        <w:left w:val="none" w:sz="0" w:space="0" w:color="auto"/>
        <w:bottom w:val="none" w:sz="0" w:space="0" w:color="auto"/>
        <w:right w:val="none" w:sz="0" w:space="0" w:color="auto"/>
      </w:divBdr>
    </w:div>
    <w:div w:id="680006787">
      <w:bodyDiv w:val="1"/>
      <w:marLeft w:val="0"/>
      <w:marRight w:val="0"/>
      <w:marTop w:val="0"/>
      <w:marBottom w:val="0"/>
      <w:divBdr>
        <w:top w:val="none" w:sz="0" w:space="0" w:color="auto"/>
        <w:left w:val="none" w:sz="0" w:space="0" w:color="auto"/>
        <w:bottom w:val="none" w:sz="0" w:space="0" w:color="auto"/>
        <w:right w:val="none" w:sz="0" w:space="0" w:color="auto"/>
      </w:divBdr>
    </w:div>
    <w:div w:id="968709975">
      <w:bodyDiv w:val="1"/>
      <w:marLeft w:val="0"/>
      <w:marRight w:val="0"/>
      <w:marTop w:val="0"/>
      <w:marBottom w:val="0"/>
      <w:divBdr>
        <w:top w:val="none" w:sz="0" w:space="0" w:color="auto"/>
        <w:left w:val="none" w:sz="0" w:space="0" w:color="auto"/>
        <w:bottom w:val="none" w:sz="0" w:space="0" w:color="auto"/>
        <w:right w:val="none" w:sz="0" w:space="0" w:color="auto"/>
      </w:divBdr>
    </w:div>
    <w:div w:id="985475736">
      <w:bodyDiv w:val="1"/>
      <w:marLeft w:val="0"/>
      <w:marRight w:val="0"/>
      <w:marTop w:val="0"/>
      <w:marBottom w:val="0"/>
      <w:divBdr>
        <w:top w:val="none" w:sz="0" w:space="0" w:color="auto"/>
        <w:left w:val="none" w:sz="0" w:space="0" w:color="auto"/>
        <w:bottom w:val="none" w:sz="0" w:space="0" w:color="auto"/>
        <w:right w:val="none" w:sz="0" w:space="0" w:color="auto"/>
      </w:divBdr>
    </w:div>
    <w:div w:id="1014695561">
      <w:bodyDiv w:val="1"/>
      <w:marLeft w:val="0"/>
      <w:marRight w:val="0"/>
      <w:marTop w:val="0"/>
      <w:marBottom w:val="0"/>
      <w:divBdr>
        <w:top w:val="none" w:sz="0" w:space="0" w:color="auto"/>
        <w:left w:val="none" w:sz="0" w:space="0" w:color="auto"/>
        <w:bottom w:val="none" w:sz="0" w:space="0" w:color="auto"/>
        <w:right w:val="none" w:sz="0" w:space="0" w:color="auto"/>
      </w:divBdr>
    </w:div>
    <w:div w:id="1016541246">
      <w:bodyDiv w:val="1"/>
      <w:marLeft w:val="0"/>
      <w:marRight w:val="0"/>
      <w:marTop w:val="0"/>
      <w:marBottom w:val="0"/>
      <w:divBdr>
        <w:top w:val="none" w:sz="0" w:space="0" w:color="auto"/>
        <w:left w:val="none" w:sz="0" w:space="0" w:color="auto"/>
        <w:bottom w:val="none" w:sz="0" w:space="0" w:color="auto"/>
        <w:right w:val="none" w:sz="0" w:space="0" w:color="auto"/>
      </w:divBdr>
    </w:div>
    <w:div w:id="1111165608">
      <w:bodyDiv w:val="1"/>
      <w:marLeft w:val="0"/>
      <w:marRight w:val="0"/>
      <w:marTop w:val="0"/>
      <w:marBottom w:val="0"/>
      <w:divBdr>
        <w:top w:val="none" w:sz="0" w:space="0" w:color="auto"/>
        <w:left w:val="none" w:sz="0" w:space="0" w:color="auto"/>
        <w:bottom w:val="none" w:sz="0" w:space="0" w:color="auto"/>
        <w:right w:val="none" w:sz="0" w:space="0" w:color="auto"/>
      </w:divBdr>
    </w:div>
    <w:div w:id="1121150925">
      <w:bodyDiv w:val="1"/>
      <w:marLeft w:val="0"/>
      <w:marRight w:val="0"/>
      <w:marTop w:val="0"/>
      <w:marBottom w:val="0"/>
      <w:divBdr>
        <w:top w:val="none" w:sz="0" w:space="0" w:color="auto"/>
        <w:left w:val="none" w:sz="0" w:space="0" w:color="auto"/>
        <w:bottom w:val="none" w:sz="0" w:space="0" w:color="auto"/>
        <w:right w:val="none" w:sz="0" w:space="0" w:color="auto"/>
      </w:divBdr>
    </w:div>
    <w:div w:id="1148547717">
      <w:bodyDiv w:val="1"/>
      <w:marLeft w:val="0"/>
      <w:marRight w:val="0"/>
      <w:marTop w:val="0"/>
      <w:marBottom w:val="0"/>
      <w:divBdr>
        <w:top w:val="none" w:sz="0" w:space="0" w:color="auto"/>
        <w:left w:val="none" w:sz="0" w:space="0" w:color="auto"/>
        <w:bottom w:val="none" w:sz="0" w:space="0" w:color="auto"/>
        <w:right w:val="none" w:sz="0" w:space="0" w:color="auto"/>
      </w:divBdr>
    </w:div>
    <w:div w:id="1192644281">
      <w:bodyDiv w:val="1"/>
      <w:marLeft w:val="0"/>
      <w:marRight w:val="0"/>
      <w:marTop w:val="0"/>
      <w:marBottom w:val="0"/>
      <w:divBdr>
        <w:top w:val="none" w:sz="0" w:space="0" w:color="auto"/>
        <w:left w:val="none" w:sz="0" w:space="0" w:color="auto"/>
        <w:bottom w:val="none" w:sz="0" w:space="0" w:color="auto"/>
        <w:right w:val="none" w:sz="0" w:space="0" w:color="auto"/>
      </w:divBdr>
    </w:div>
    <w:div w:id="1256014760">
      <w:bodyDiv w:val="1"/>
      <w:marLeft w:val="0"/>
      <w:marRight w:val="0"/>
      <w:marTop w:val="0"/>
      <w:marBottom w:val="0"/>
      <w:divBdr>
        <w:top w:val="none" w:sz="0" w:space="0" w:color="auto"/>
        <w:left w:val="none" w:sz="0" w:space="0" w:color="auto"/>
        <w:bottom w:val="none" w:sz="0" w:space="0" w:color="auto"/>
        <w:right w:val="none" w:sz="0" w:space="0" w:color="auto"/>
      </w:divBdr>
    </w:div>
    <w:div w:id="1270047267">
      <w:bodyDiv w:val="1"/>
      <w:marLeft w:val="0"/>
      <w:marRight w:val="0"/>
      <w:marTop w:val="0"/>
      <w:marBottom w:val="0"/>
      <w:divBdr>
        <w:top w:val="none" w:sz="0" w:space="0" w:color="auto"/>
        <w:left w:val="none" w:sz="0" w:space="0" w:color="auto"/>
        <w:bottom w:val="none" w:sz="0" w:space="0" w:color="auto"/>
        <w:right w:val="none" w:sz="0" w:space="0" w:color="auto"/>
      </w:divBdr>
    </w:div>
    <w:div w:id="1346206706">
      <w:bodyDiv w:val="1"/>
      <w:marLeft w:val="0"/>
      <w:marRight w:val="0"/>
      <w:marTop w:val="0"/>
      <w:marBottom w:val="0"/>
      <w:divBdr>
        <w:top w:val="none" w:sz="0" w:space="0" w:color="auto"/>
        <w:left w:val="none" w:sz="0" w:space="0" w:color="auto"/>
        <w:bottom w:val="none" w:sz="0" w:space="0" w:color="auto"/>
        <w:right w:val="none" w:sz="0" w:space="0" w:color="auto"/>
      </w:divBdr>
    </w:div>
    <w:div w:id="1352299444">
      <w:bodyDiv w:val="1"/>
      <w:marLeft w:val="0"/>
      <w:marRight w:val="0"/>
      <w:marTop w:val="0"/>
      <w:marBottom w:val="0"/>
      <w:divBdr>
        <w:top w:val="none" w:sz="0" w:space="0" w:color="auto"/>
        <w:left w:val="none" w:sz="0" w:space="0" w:color="auto"/>
        <w:bottom w:val="none" w:sz="0" w:space="0" w:color="auto"/>
        <w:right w:val="none" w:sz="0" w:space="0" w:color="auto"/>
      </w:divBdr>
    </w:div>
    <w:div w:id="1461802853">
      <w:bodyDiv w:val="1"/>
      <w:marLeft w:val="0"/>
      <w:marRight w:val="0"/>
      <w:marTop w:val="0"/>
      <w:marBottom w:val="0"/>
      <w:divBdr>
        <w:top w:val="none" w:sz="0" w:space="0" w:color="auto"/>
        <w:left w:val="none" w:sz="0" w:space="0" w:color="auto"/>
        <w:bottom w:val="none" w:sz="0" w:space="0" w:color="auto"/>
        <w:right w:val="none" w:sz="0" w:space="0" w:color="auto"/>
      </w:divBdr>
    </w:div>
    <w:div w:id="1557819467">
      <w:bodyDiv w:val="1"/>
      <w:marLeft w:val="0"/>
      <w:marRight w:val="0"/>
      <w:marTop w:val="0"/>
      <w:marBottom w:val="0"/>
      <w:divBdr>
        <w:top w:val="none" w:sz="0" w:space="0" w:color="auto"/>
        <w:left w:val="none" w:sz="0" w:space="0" w:color="auto"/>
        <w:bottom w:val="none" w:sz="0" w:space="0" w:color="auto"/>
        <w:right w:val="none" w:sz="0" w:space="0" w:color="auto"/>
      </w:divBdr>
    </w:div>
    <w:div w:id="1561016327">
      <w:bodyDiv w:val="1"/>
      <w:marLeft w:val="0"/>
      <w:marRight w:val="0"/>
      <w:marTop w:val="0"/>
      <w:marBottom w:val="0"/>
      <w:divBdr>
        <w:top w:val="none" w:sz="0" w:space="0" w:color="auto"/>
        <w:left w:val="none" w:sz="0" w:space="0" w:color="auto"/>
        <w:bottom w:val="none" w:sz="0" w:space="0" w:color="auto"/>
        <w:right w:val="none" w:sz="0" w:space="0" w:color="auto"/>
      </w:divBdr>
    </w:div>
    <w:div w:id="1768424304">
      <w:bodyDiv w:val="1"/>
      <w:marLeft w:val="0"/>
      <w:marRight w:val="0"/>
      <w:marTop w:val="0"/>
      <w:marBottom w:val="0"/>
      <w:divBdr>
        <w:top w:val="none" w:sz="0" w:space="0" w:color="auto"/>
        <w:left w:val="none" w:sz="0" w:space="0" w:color="auto"/>
        <w:bottom w:val="none" w:sz="0" w:space="0" w:color="auto"/>
        <w:right w:val="none" w:sz="0" w:space="0" w:color="auto"/>
      </w:divBdr>
    </w:div>
    <w:div w:id="2003042962">
      <w:bodyDiv w:val="1"/>
      <w:marLeft w:val="0"/>
      <w:marRight w:val="0"/>
      <w:marTop w:val="0"/>
      <w:marBottom w:val="0"/>
      <w:divBdr>
        <w:top w:val="none" w:sz="0" w:space="0" w:color="auto"/>
        <w:left w:val="none" w:sz="0" w:space="0" w:color="auto"/>
        <w:bottom w:val="none" w:sz="0" w:space="0" w:color="auto"/>
        <w:right w:val="none" w:sz="0" w:space="0" w:color="auto"/>
      </w:divBdr>
    </w:div>
    <w:div w:id="2053143707">
      <w:bodyDiv w:val="1"/>
      <w:marLeft w:val="0"/>
      <w:marRight w:val="0"/>
      <w:marTop w:val="0"/>
      <w:marBottom w:val="0"/>
      <w:divBdr>
        <w:top w:val="none" w:sz="0" w:space="0" w:color="auto"/>
        <w:left w:val="none" w:sz="0" w:space="0" w:color="auto"/>
        <w:bottom w:val="none" w:sz="0" w:space="0" w:color="auto"/>
        <w:right w:val="none" w:sz="0" w:space="0" w:color="auto"/>
      </w:divBdr>
    </w:div>
    <w:div w:id="2055107551">
      <w:bodyDiv w:val="1"/>
      <w:marLeft w:val="0"/>
      <w:marRight w:val="0"/>
      <w:marTop w:val="0"/>
      <w:marBottom w:val="0"/>
      <w:divBdr>
        <w:top w:val="none" w:sz="0" w:space="0" w:color="auto"/>
        <w:left w:val="none" w:sz="0" w:space="0" w:color="auto"/>
        <w:bottom w:val="none" w:sz="0" w:space="0" w:color="auto"/>
        <w:right w:val="none" w:sz="0" w:space="0" w:color="auto"/>
      </w:divBdr>
    </w:div>
    <w:div w:id="2056154364">
      <w:bodyDiv w:val="1"/>
      <w:marLeft w:val="0"/>
      <w:marRight w:val="0"/>
      <w:marTop w:val="0"/>
      <w:marBottom w:val="0"/>
      <w:divBdr>
        <w:top w:val="none" w:sz="0" w:space="0" w:color="auto"/>
        <w:left w:val="none" w:sz="0" w:space="0" w:color="auto"/>
        <w:bottom w:val="none" w:sz="0" w:space="0" w:color="auto"/>
        <w:right w:val="none" w:sz="0" w:space="0" w:color="auto"/>
      </w:divBdr>
    </w:div>
    <w:div w:id="2121297709">
      <w:bodyDiv w:val="1"/>
      <w:marLeft w:val="0"/>
      <w:marRight w:val="0"/>
      <w:marTop w:val="0"/>
      <w:marBottom w:val="0"/>
      <w:divBdr>
        <w:top w:val="none" w:sz="0" w:space="0" w:color="auto"/>
        <w:left w:val="none" w:sz="0" w:space="0" w:color="auto"/>
        <w:bottom w:val="none" w:sz="0" w:space="0" w:color="auto"/>
        <w:right w:val="none" w:sz="0" w:space="0" w:color="auto"/>
      </w:divBdr>
    </w:div>
    <w:div w:id="2124300646">
      <w:bodyDiv w:val="1"/>
      <w:marLeft w:val="0"/>
      <w:marRight w:val="0"/>
      <w:marTop w:val="0"/>
      <w:marBottom w:val="0"/>
      <w:divBdr>
        <w:top w:val="none" w:sz="0" w:space="0" w:color="auto"/>
        <w:left w:val="none" w:sz="0" w:space="0" w:color="auto"/>
        <w:bottom w:val="none" w:sz="0" w:space="0" w:color="auto"/>
        <w:right w:val="none" w:sz="0" w:space="0" w:color="auto"/>
      </w:divBdr>
    </w:div>
    <w:div w:id="212488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2014-08-06T14:06:00Z</cp:lastPrinted>
  <dcterms:created xsi:type="dcterms:W3CDTF">2014-08-06T14:07:00Z</dcterms:created>
  <dcterms:modified xsi:type="dcterms:W3CDTF">2014-08-06T14:07:00Z</dcterms:modified>
</cp:coreProperties>
</file>